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DCA" w14:textId="77777777" w:rsidR="004C269E" w:rsidRPr="007D366B" w:rsidRDefault="00BA38F6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  <w:r w:rsidRPr="007D366B">
        <w:rPr>
          <w:rFonts w:ascii="Arial" w:hAnsi="Arial"/>
          <w:smallCaps/>
          <w:noProof/>
          <w:color w:val="auto"/>
          <w:sz w:val="22"/>
          <w:szCs w:val="22"/>
        </w:rPr>
        <w:drawing>
          <wp:inline distT="0" distB="0" distL="0" distR="0" wp14:anchorId="183BDB6E" wp14:editId="4B5DC8B4">
            <wp:extent cx="2185988" cy="1457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8AB1" w14:textId="77777777" w:rsidR="004C269E" w:rsidRPr="007D366B" w:rsidRDefault="004C269E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</w:p>
    <w:p w14:paraId="7976A01C" w14:textId="58DBDB6D" w:rsidR="004C269E" w:rsidRPr="007D366B" w:rsidRDefault="00321918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ZVA-Presseinformation </w:t>
      </w:r>
      <w:r w:rsidR="002E3BDC" w:rsidRPr="002E3BDC">
        <w:rPr>
          <w:rFonts w:ascii="Verdana" w:hAnsi="Verdana"/>
          <w:b w:val="0"/>
          <w:bCs w:val="0"/>
          <w:color w:val="auto"/>
          <w:sz w:val="22"/>
          <w:szCs w:val="22"/>
        </w:rPr>
        <w:t>32</w:t>
      </w:r>
      <w:r w:rsidR="00CC10A6" w:rsidRPr="007D366B">
        <w:rPr>
          <w:rFonts w:ascii="Verdana" w:hAnsi="Verdana"/>
          <w:b w:val="0"/>
          <w:bCs w:val="0"/>
          <w:color w:val="auto"/>
          <w:sz w:val="22"/>
          <w:szCs w:val="22"/>
        </w:rPr>
        <w:t>/2016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  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  <w:t xml:space="preserve">               </w:t>
      </w:r>
      <w:r w:rsidR="00CC10A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</w:t>
      </w:r>
      <w:r w:rsidR="00165597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  <w:r w:rsidR="002E3BDC" w:rsidRPr="002E3BD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15.09.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>2016</w:t>
      </w:r>
    </w:p>
    <w:p w14:paraId="56E93D18" w14:textId="77777777" w:rsidR="004C269E" w:rsidRPr="007D366B" w:rsidRDefault="004C269E" w:rsidP="00153AF6">
      <w:pPr>
        <w:rPr>
          <w:rFonts w:ascii="Verdana" w:eastAsia="Verdana" w:hAnsi="Verdana" w:cs="Verdana"/>
          <w:b/>
          <w:bCs/>
          <w:color w:val="auto"/>
          <w:sz w:val="28"/>
          <w:szCs w:val="28"/>
        </w:rPr>
      </w:pPr>
    </w:p>
    <w:p w14:paraId="445B7535" w14:textId="3D2A1126" w:rsidR="00955B46" w:rsidRPr="007D366B" w:rsidRDefault="00A936FB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Tag des Handwerks</w:t>
      </w:r>
      <w:r w:rsidR="005E1648"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 xml:space="preserve">: </w:t>
      </w: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Zukunft gestalten</w:t>
      </w:r>
    </w:p>
    <w:p w14:paraId="4425848C" w14:textId="77777777" w:rsidR="001E03C2" w:rsidRPr="007D366B" w:rsidRDefault="001E03C2" w:rsidP="00153AF6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53621FDF" w14:textId="505226E9" w:rsidR="00321918" w:rsidRDefault="00A936FB" w:rsidP="00153AF6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Am 17. September ist der Tag des Handwerks</w:t>
      </w:r>
      <w:r w:rsidR="005E1648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.</w:t>
      </w: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Unter dem Motto „Die Zukunft ist unsere Baustelle“ laden Betriebe und Handwerksorganisationen bundesweit dazu ein, die große Vielfalt der Handwerksberufe kennenzulernen.</w:t>
      </w:r>
    </w:p>
    <w:p w14:paraId="7AAB92DB" w14:textId="77777777" w:rsidR="00A936FB" w:rsidRDefault="00A936FB" w:rsidP="00153AF6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6D97C2B3" w14:textId="6154FFB4" w:rsidR="00321918" w:rsidRDefault="00D540C0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Handwerksberufe </w:t>
      </w:r>
      <w:r w:rsidR="00A936FB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bieten die Möglichkeit, Zukunft aktiv mitzugestalten – diese Botschaft </w:t>
      </w:r>
      <w:r w:rsidR="00261E8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transportiert </w:t>
      </w:r>
      <w:r w:rsidR="00A936FB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das diesjährige Motto „Die Zukunft ist unsere Baustelle“. </w:t>
      </w:r>
      <w:r w:rsidR="000E088C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Und dass </w:t>
      </w:r>
      <w:r w:rsidR="00A936FB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das Handwerk weitaus mehr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bietet</w:t>
      </w:r>
      <w:r w:rsidR="000E088C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als allein jene Berufe, die üblicherweise</w:t>
      </w:r>
      <w:r w:rsidR="00A936FB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auf einer Baustelle beheimatet sind, zeigt </w:t>
      </w:r>
      <w:r w:rsidR="007F01B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Aktion am kommenden Samstag </w:t>
      </w:r>
      <w:r w:rsidR="00A936FB">
        <w:rPr>
          <w:rFonts w:ascii="Verdana" w:eastAsia="Verdana" w:hAnsi="Verdana" w:cs="Verdana"/>
          <w:color w:val="auto"/>
          <w:sz w:val="20"/>
          <w:szCs w:val="20"/>
          <w:u w:color="1B1B1B"/>
        </w:rPr>
        <w:t>anhand von Mitmach-Stationen, Info-V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eranstaltungen und Wettbewerben. </w:t>
      </w:r>
    </w:p>
    <w:p w14:paraId="161488E7" w14:textId="2CD4B965" w:rsidR="00D540C0" w:rsidRDefault="00D540C0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249B9561" w14:textId="04F7E04E" w:rsidR="00C461A9" w:rsidRDefault="00D540C0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Die Augenoptik ist ein gutes Beispiel für die Zukunftsfähigkeit eines Berufes, der seine handwerkliche Komponente rund um gutes Sehen und Aussehen bewahrt hat, o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hne dabei </w:t>
      </w:r>
      <w:r w:rsidR="000E088C">
        <w:rPr>
          <w:rFonts w:ascii="Verdana" w:eastAsia="Verdana" w:hAnsi="Verdana" w:cs="Verdana"/>
          <w:color w:val="auto"/>
          <w:sz w:val="20"/>
          <w:szCs w:val="20"/>
          <w:u w:color="1B1B1B"/>
        </w:rPr>
        <w:t>„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>altbacken</w:t>
      </w:r>
      <w:r w:rsidR="000E088C">
        <w:rPr>
          <w:rFonts w:ascii="Verdana" w:eastAsia="Verdana" w:hAnsi="Verdana" w:cs="Verdana"/>
          <w:color w:val="auto"/>
          <w:sz w:val="20"/>
          <w:szCs w:val="20"/>
          <w:u w:color="1B1B1B"/>
        </w:rPr>
        <w:t>“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zu sein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.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Augenoptiker haben ihr Handwerk gelernt – sie können Brillen und Kontaktlinsen optimal unter Berücksichtigung der individuellen Gegebenheiten anpassen, fachmännisch beraten und bieten </w:t>
      </w:r>
      <w:r w:rsidR="007F01B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einen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>Service, bei dem der Online-Handel in dieser Form nicht mithalten kann.</w:t>
      </w:r>
    </w:p>
    <w:p w14:paraId="48D29C79" w14:textId="77777777" w:rsidR="00C461A9" w:rsidRDefault="00C461A9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3B4A308E" w14:textId="0B903725" w:rsidR="00D540C0" w:rsidRDefault="00D540C0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Vor dem Hintergrund des demografischen Wandels und damit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künftig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häufiger auftretenden altersbeding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ten Augenveränderungen nimmt auch die Optometrie als Bestandteil der Augenoptik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eine immer wichtigere Stellung ein.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Sie beschäftigt sich mit physikalisch-optischen Mitteln, die bestmögliches Sehen ermöglichen.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Neben den Spezialisierungsmöglichkeiten im Augenoptikerhandwerk in den Bereichen Kontaktlinsen, Vergrößernde Sehhilfen oder Sportoptik biet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>et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Optometrie somit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eine </w:t>
      </w:r>
      <w:r w:rsidR="00C461A9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zusätzliche,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zukunftsträchtige Weiterbildungsmöglichkeit. </w:t>
      </w:r>
    </w:p>
    <w:p w14:paraId="069ABB85" w14:textId="77777777" w:rsidR="00153AF6" w:rsidRDefault="00153AF6" w:rsidP="00153AF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4E9F3B2A" w14:textId="1120229C" w:rsidR="0042268A" w:rsidRPr="00C461A9" w:rsidRDefault="0042268A" w:rsidP="00153AF6">
      <w:pPr>
        <w:spacing w:line="276" w:lineRule="auto"/>
        <w:jc w:val="both"/>
        <w:rPr>
          <w:rFonts w:ascii="Verdana" w:hAnsi="Verdana"/>
          <w:i/>
          <w:iCs/>
          <w:color w:val="auto"/>
          <w:sz w:val="18"/>
          <w:szCs w:val="20"/>
          <w:u w:val="single"/>
        </w:rPr>
      </w:pPr>
      <w:r w:rsidRPr="0042268A">
        <w:rPr>
          <w:rFonts w:ascii="Verdana" w:hAnsi="Verdana"/>
          <w:i/>
          <w:iCs/>
          <w:color w:val="auto"/>
          <w:sz w:val="18"/>
          <w:szCs w:val="20"/>
        </w:rPr>
        <w:t>Der Tag des Handwerks wurde 2011 von den Handwerkskammern und</w:t>
      </w:r>
      <w:r w:rsidR="00A936FB">
        <w:rPr>
          <w:rFonts w:ascii="Verdana" w:hAnsi="Verdana"/>
          <w:i/>
          <w:iCs/>
          <w:color w:val="auto"/>
          <w:sz w:val="18"/>
          <w:szCs w:val="20"/>
        </w:rPr>
        <w:t xml:space="preserve"> </w:t>
      </w:r>
      <w:r w:rsidRPr="0042268A">
        <w:rPr>
          <w:rFonts w:ascii="Verdana" w:hAnsi="Verdana"/>
          <w:i/>
          <w:iCs/>
          <w:color w:val="auto"/>
          <w:sz w:val="18"/>
          <w:szCs w:val="20"/>
        </w:rPr>
        <w:t xml:space="preserve">Verbänden als bundesweiter Aktionstag ins Leben gerufen. </w:t>
      </w:r>
      <w:r w:rsidR="00153AF6">
        <w:rPr>
          <w:rFonts w:ascii="Verdana" w:hAnsi="Verdana"/>
          <w:i/>
          <w:iCs/>
          <w:color w:val="auto"/>
          <w:sz w:val="18"/>
          <w:szCs w:val="20"/>
        </w:rPr>
        <w:t xml:space="preserve">Weitere </w:t>
      </w:r>
      <w:r w:rsidRPr="0042268A">
        <w:rPr>
          <w:rFonts w:ascii="Verdana" w:hAnsi="Verdana"/>
          <w:i/>
          <w:iCs/>
          <w:color w:val="auto"/>
          <w:sz w:val="18"/>
          <w:szCs w:val="20"/>
        </w:rPr>
        <w:t xml:space="preserve">Informationen </w:t>
      </w:r>
      <w:r w:rsidR="00C461A9">
        <w:rPr>
          <w:rFonts w:ascii="Verdana" w:hAnsi="Verdana"/>
          <w:i/>
          <w:iCs/>
          <w:color w:val="auto"/>
          <w:sz w:val="18"/>
          <w:szCs w:val="20"/>
        </w:rPr>
        <w:t xml:space="preserve">gibt es auf </w:t>
      </w:r>
      <w:r w:rsidR="00C461A9" w:rsidRPr="00C461A9">
        <w:rPr>
          <w:rFonts w:ascii="Verdana" w:hAnsi="Verdana"/>
          <w:i/>
          <w:iCs/>
          <w:color w:val="auto"/>
          <w:sz w:val="18"/>
          <w:szCs w:val="20"/>
          <w:u w:val="single"/>
        </w:rPr>
        <w:t>www.handwerk.de</w:t>
      </w:r>
      <w:r w:rsidR="00153AF6">
        <w:rPr>
          <w:rFonts w:ascii="Verdana" w:hAnsi="Verdana"/>
          <w:i/>
          <w:iCs/>
          <w:color w:val="auto"/>
          <w:sz w:val="18"/>
          <w:szCs w:val="20"/>
          <w:u w:val="single"/>
        </w:rPr>
        <w:t>.</w:t>
      </w:r>
    </w:p>
    <w:p w14:paraId="42204B0F" w14:textId="36A045C2" w:rsidR="00321918" w:rsidRDefault="00321918" w:rsidP="001E6332">
      <w:pPr>
        <w:tabs>
          <w:tab w:val="left" w:pos="7031"/>
        </w:tabs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14:paraId="1B81B42A" w14:textId="5AA85391" w:rsidR="000E088C" w:rsidRDefault="00153AF6" w:rsidP="00153AF6">
      <w:pPr>
        <w:tabs>
          <w:tab w:val="left" w:pos="5724"/>
        </w:tabs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  <w:r>
        <w:rPr>
          <w:rFonts w:ascii="Verdana" w:hAnsi="Verdana"/>
          <w:b/>
          <w:color w:val="auto"/>
          <w:sz w:val="18"/>
          <w:szCs w:val="20"/>
        </w:rPr>
        <w:t>Hinweis an die Redaktionen:</w:t>
      </w:r>
      <w:r>
        <w:rPr>
          <w:rFonts w:ascii="Verdana" w:hAnsi="Verdana"/>
          <w:color w:val="auto"/>
          <w:sz w:val="18"/>
          <w:szCs w:val="20"/>
        </w:rPr>
        <w:t xml:space="preserve"> Das Foto steht Ihnen zwecks redaktioneller Nutzung dieser Presseinformation zur honorarfreien Verwendung zur Verfügung. Bildhinweis: ZVA</w:t>
      </w:r>
    </w:p>
    <w:p w14:paraId="18DC6C5A" w14:textId="77777777" w:rsidR="00153AF6" w:rsidRDefault="00153AF6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14:paraId="6465D8E5" w14:textId="5FF02DBC" w:rsidR="00087A4F" w:rsidRPr="007D366B" w:rsidRDefault="00087A4F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bookmarkStart w:id="0" w:name="_GoBack"/>
      <w:bookmarkEnd w:id="0"/>
      <w:r w:rsidRPr="007D366B">
        <w:rPr>
          <w:rFonts w:ascii="Verdana" w:hAnsi="Verdana"/>
          <w:color w:val="auto"/>
          <w:sz w:val="18"/>
          <w:szCs w:val="18"/>
          <w:u w:val="single"/>
        </w:rPr>
        <w:t>Ihr Ansprechpartner für Rückfragen:</w:t>
      </w:r>
    </w:p>
    <w:p w14:paraId="323EAA73" w14:textId="77777777" w:rsidR="00087A4F" w:rsidRPr="007D366B" w:rsidRDefault="00087A4F" w:rsidP="00087A4F">
      <w:pPr>
        <w:pStyle w:val="berschrift1"/>
        <w:spacing w:line="240" w:lineRule="auto"/>
        <w:ind w:left="0" w:right="142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>Zentralverband der Augenoptiker und Optometristen</w:t>
      </w:r>
    </w:p>
    <w:p w14:paraId="291DCEC7" w14:textId="16570CCB" w:rsidR="00087A4F" w:rsidRPr="007D366B" w:rsidRDefault="00482F8D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Sarah Köster</w:t>
      </w:r>
    </w:p>
    <w:p w14:paraId="77926954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 xml:space="preserve">Alexanderstraße 25a, 40210 Düsseldorf, </w:t>
      </w:r>
    </w:p>
    <w:p w14:paraId="46DFAED5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>Tel.: 0211/863235-0, Fax: 0211/863235-35</w:t>
      </w:r>
    </w:p>
    <w:p w14:paraId="337E8833" w14:textId="499ED682" w:rsidR="004C269E" w:rsidRPr="007D366B" w:rsidRDefault="00087A4F" w:rsidP="00CF2F68">
      <w:pPr>
        <w:jc w:val="both"/>
        <w:rPr>
          <w:rFonts w:ascii="Verdana" w:hAnsi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 xml:space="preserve">www.zva.de, </w:t>
      </w:r>
      <w:hyperlink r:id="rId7" w:history="1">
        <w:r w:rsidRPr="007D366B">
          <w:rPr>
            <w:rStyle w:val="Hyperlink0"/>
            <w:color w:val="auto"/>
          </w:rPr>
          <w:t>presse@zva.de</w:t>
        </w:r>
      </w:hyperlink>
    </w:p>
    <w:sectPr w:rsidR="004C269E" w:rsidRPr="007D366B">
      <w:headerReference w:type="default" r:id="rId8"/>
      <w:footerReference w:type="default" r:id="rId9"/>
      <w:pgSz w:w="11900" w:h="16840"/>
      <w:pgMar w:top="1134" w:right="1418" w:bottom="851" w:left="1418" w:header="141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B324" w14:textId="77777777" w:rsidR="00AF567D" w:rsidRDefault="00AF567D">
      <w:r>
        <w:separator/>
      </w:r>
    </w:p>
  </w:endnote>
  <w:endnote w:type="continuationSeparator" w:id="0">
    <w:p w14:paraId="7BE2032A" w14:textId="77777777" w:rsidR="00AF567D" w:rsidRDefault="00AF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E87B" w14:textId="77777777" w:rsidR="004C269E" w:rsidRDefault="004C269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1093" w14:textId="77777777" w:rsidR="00AF567D" w:rsidRDefault="00AF567D">
      <w:r>
        <w:separator/>
      </w:r>
    </w:p>
  </w:footnote>
  <w:footnote w:type="continuationSeparator" w:id="0">
    <w:p w14:paraId="10A5B3DC" w14:textId="77777777" w:rsidR="00AF567D" w:rsidRDefault="00AF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9185" w14:textId="77777777" w:rsidR="004C269E" w:rsidRDefault="004C26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E"/>
    <w:rsid w:val="000701BB"/>
    <w:rsid w:val="00087A4F"/>
    <w:rsid w:val="000B2ABA"/>
    <w:rsid w:val="000B4A2C"/>
    <w:rsid w:val="000E088C"/>
    <w:rsid w:val="00104954"/>
    <w:rsid w:val="00111C39"/>
    <w:rsid w:val="00153AF6"/>
    <w:rsid w:val="00165597"/>
    <w:rsid w:val="001D47CD"/>
    <w:rsid w:val="001E03C2"/>
    <w:rsid w:val="001E6332"/>
    <w:rsid w:val="00217687"/>
    <w:rsid w:val="00241008"/>
    <w:rsid w:val="00247AFF"/>
    <w:rsid w:val="00256222"/>
    <w:rsid w:val="00261E83"/>
    <w:rsid w:val="002E3BDC"/>
    <w:rsid w:val="002F7FFD"/>
    <w:rsid w:val="00321918"/>
    <w:rsid w:val="00331AB4"/>
    <w:rsid w:val="00382186"/>
    <w:rsid w:val="003A37C0"/>
    <w:rsid w:val="003A67FF"/>
    <w:rsid w:val="003B09BF"/>
    <w:rsid w:val="003B18BF"/>
    <w:rsid w:val="003F7FE6"/>
    <w:rsid w:val="00413168"/>
    <w:rsid w:val="0041725F"/>
    <w:rsid w:val="0042268A"/>
    <w:rsid w:val="00435EAA"/>
    <w:rsid w:val="00482F8D"/>
    <w:rsid w:val="004C269E"/>
    <w:rsid w:val="00511003"/>
    <w:rsid w:val="00515701"/>
    <w:rsid w:val="00592DB7"/>
    <w:rsid w:val="0059790F"/>
    <w:rsid w:val="005D22E8"/>
    <w:rsid w:val="005E1648"/>
    <w:rsid w:val="00681D84"/>
    <w:rsid w:val="0069246A"/>
    <w:rsid w:val="006962A6"/>
    <w:rsid w:val="006C1371"/>
    <w:rsid w:val="007465F2"/>
    <w:rsid w:val="00770BB3"/>
    <w:rsid w:val="00781128"/>
    <w:rsid w:val="00785DEA"/>
    <w:rsid w:val="00794DF0"/>
    <w:rsid w:val="007A0D8B"/>
    <w:rsid w:val="007D366B"/>
    <w:rsid w:val="007F01B9"/>
    <w:rsid w:val="00822A18"/>
    <w:rsid w:val="008415BD"/>
    <w:rsid w:val="00843703"/>
    <w:rsid w:val="008C3851"/>
    <w:rsid w:val="00915289"/>
    <w:rsid w:val="00917CCA"/>
    <w:rsid w:val="00955B46"/>
    <w:rsid w:val="0099675E"/>
    <w:rsid w:val="009F1932"/>
    <w:rsid w:val="00A1091F"/>
    <w:rsid w:val="00A460C0"/>
    <w:rsid w:val="00A554EB"/>
    <w:rsid w:val="00A6732A"/>
    <w:rsid w:val="00A936FB"/>
    <w:rsid w:val="00AA0BDB"/>
    <w:rsid w:val="00AC2C59"/>
    <w:rsid w:val="00AF05B1"/>
    <w:rsid w:val="00AF1C74"/>
    <w:rsid w:val="00AF3778"/>
    <w:rsid w:val="00AF567D"/>
    <w:rsid w:val="00B40E1D"/>
    <w:rsid w:val="00B71AF9"/>
    <w:rsid w:val="00BA38F6"/>
    <w:rsid w:val="00BC2DB5"/>
    <w:rsid w:val="00C367EA"/>
    <w:rsid w:val="00C4155F"/>
    <w:rsid w:val="00C461A9"/>
    <w:rsid w:val="00C47499"/>
    <w:rsid w:val="00C57CAB"/>
    <w:rsid w:val="00C76F25"/>
    <w:rsid w:val="00CC10A6"/>
    <w:rsid w:val="00CE4A1B"/>
    <w:rsid w:val="00CF2F68"/>
    <w:rsid w:val="00D13764"/>
    <w:rsid w:val="00D47E3E"/>
    <w:rsid w:val="00D540C0"/>
    <w:rsid w:val="00D735B3"/>
    <w:rsid w:val="00DB200D"/>
    <w:rsid w:val="00DB6213"/>
    <w:rsid w:val="00DF0272"/>
    <w:rsid w:val="00E06412"/>
    <w:rsid w:val="00E10841"/>
    <w:rsid w:val="00E34086"/>
    <w:rsid w:val="00E97F24"/>
    <w:rsid w:val="00EB0895"/>
    <w:rsid w:val="00F063BE"/>
    <w:rsid w:val="00F21D04"/>
    <w:rsid w:val="00F22E7A"/>
    <w:rsid w:val="00F36ED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spacing w:line="336" w:lineRule="auto"/>
      <w:ind w:left="851" w:right="56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5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zv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Quandel</dc:creator>
  <cp:lastModifiedBy>Lars Wandke</cp:lastModifiedBy>
  <cp:revision>7</cp:revision>
  <cp:lastPrinted>2016-08-04T09:35:00Z</cp:lastPrinted>
  <dcterms:created xsi:type="dcterms:W3CDTF">2016-09-13T10:24:00Z</dcterms:created>
  <dcterms:modified xsi:type="dcterms:W3CDTF">2016-09-15T09:03:00Z</dcterms:modified>
</cp:coreProperties>
</file>